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59AE" w:rsidRPr="00F959AE" w:rsidRDefault="00F959AE" w:rsidP="00F959AE">
      <w:pPr>
        <w:numPr>
          <w:ilvl w:val="0"/>
          <w:numId w:val="1"/>
        </w:numPr>
      </w:pPr>
      <w:r w:rsidRPr="00830F76">
        <w:t>Usnesení</w:t>
      </w:r>
    </w:p>
    <w:p w:rsidR="00F959AE" w:rsidRPr="00F959AE" w:rsidRDefault="00F959AE" w:rsidP="00F959AE"/>
    <w:p w:rsidR="00F959AE" w:rsidRPr="00F959AE" w:rsidRDefault="00F959AE" w:rsidP="00F959AE">
      <w:pPr>
        <w:rPr>
          <w:b/>
        </w:rPr>
      </w:pPr>
      <w:r w:rsidRPr="00F959AE">
        <w:rPr>
          <w:b/>
        </w:rPr>
        <w:t>Zastupitelstvo bere na vědomí:</w:t>
      </w:r>
    </w:p>
    <w:p w:rsidR="00F959AE" w:rsidRPr="00F959AE" w:rsidRDefault="00F959AE" w:rsidP="00F959AE">
      <w:pPr>
        <w:rPr>
          <w:b/>
        </w:rPr>
      </w:pPr>
    </w:p>
    <w:p w:rsidR="00F959AE" w:rsidRPr="00F959AE" w:rsidRDefault="00F959AE" w:rsidP="00F959AE">
      <w:pPr>
        <w:numPr>
          <w:ilvl w:val="0"/>
          <w:numId w:val="2"/>
        </w:numPr>
      </w:pPr>
      <w:r w:rsidRPr="00F959AE">
        <w:t>rozpočtové opatření číslo 3 na rok 2024</w:t>
      </w:r>
    </w:p>
    <w:p w:rsidR="00F959AE" w:rsidRPr="00F959AE" w:rsidRDefault="00F959AE" w:rsidP="00F959AE">
      <w:pPr>
        <w:numPr>
          <w:ilvl w:val="0"/>
          <w:numId w:val="2"/>
        </w:numPr>
      </w:pPr>
      <w:r w:rsidRPr="00F959AE">
        <w:t>rozpočtové opatření číslo 4 na rok 2024</w:t>
      </w:r>
    </w:p>
    <w:p w:rsidR="00F959AE" w:rsidRPr="00F959AE" w:rsidRDefault="00F959AE" w:rsidP="00F959AE"/>
    <w:p w:rsidR="00F959AE" w:rsidRPr="00F959AE" w:rsidRDefault="00F959AE" w:rsidP="00F959AE">
      <w:pPr>
        <w:rPr>
          <w:b/>
        </w:rPr>
      </w:pPr>
    </w:p>
    <w:p w:rsidR="00F959AE" w:rsidRPr="00830F76" w:rsidRDefault="00F959AE" w:rsidP="00F959AE">
      <w:pPr>
        <w:rPr>
          <w:b/>
        </w:rPr>
      </w:pPr>
      <w:r w:rsidRPr="00F959AE">
        <w:rPr>
          <w:b/>
        </w:rPr>
        <w:t>Zastupitelstvo schvalu</w:t>
      </w:r>
      <w:r w:rsidR="00830F76">
        <w:rPr>
          <w:b/>
        </w:rPr>
        <w:t>je</w:t>
      </w:r>
    </w:p>
    <w:p w:rsidR="00F959AE" w:rsidRPr="00F959AE" w:rsidRDefault="00F959AE" w:rsidP="00F959AE">
      <w:pPr>
        <w:rPr>
          <w:b/>
        </w:rPr>
      </w:pPr>
    </w:p>
    <w:p w:rsidR="00F959AE" w:rsidRPr="00F959AE" w:rsidRDefault="00F959AE" w:rsidP="00F959AE">
      <w:pPr>
        <w:rPr>
          <w:b/>
        </w:rPr>
      </w:pPr>
    </w:p>
    <w:p w:rsidR="00F959AE" w:rsidRPr="00F959AE" w:rsidRDefault="00F959AE" w:rsidP="00F959AE">
      <w:pPr>
        <w:rPr>
          <w:b/>
        </w:rPr>
      </w:pPr>
      <w:r w:rsidRPr="00F959AE">
        <w:rPr>
          <w:b/>
        </w:rPr>
        <w:t>Zastupitelstvo ukládá:</w:t>
      </w:r>
    </w:p>
    <w:p w:rsidR="00F959AE" w:rsidRPr="00F959AE" w:rsidRDefault="00F959AE" w:rsidP="00F959AE">
      <w:pPr>
        <w:rPr>
          <w:b/>
        </w:rPr>
      </w:pPr>
    </w:p>
    <w:p w:rsidR="00F959AE" w:rsidRPr="00F959AE" w:rsidRDefault="00F959AE" w:rsidP="00F959AE">
      <w:pPr>
        <w:numPr>
          <w:ilvl w:val="0"/>
          <w:numId w:val="2"/>
        </w:numPr>
      </w:pPr>
      <w:r w:rsidRPr="00F959AE">
        <w:t>zjistit informace ohledně účinné obecně závazné vyhlášky pro účely daně z nemovitých věcí</w:t>
      </w:r>
    </w:p>
    <w:p w:rsidR="00F959AE" w:rsidRPr="00F959AE" w:rsidRDefault="00F959AE" w:rsidP="00F959AE">
      <w:pPr>
        <w:numPr>
          <w:ilvl w:val="0"/>
          <w:numId w:val="2"/>
        </w:numPr>
      </w:pPr>
      <w:r w:rsidRPr="00F959AE">
        <w:t>zjistit informace ohledně zřízení nového profilu zadavatele</w:t>
      </w:r>
    </w:p>
    <w:p w:rsidR="00F959AE" w:rsidRPr="00F959AE" w:rsidRDefault="00F959AE" w:rsidP="00F959AE">
      <w:pPr>
        <w:rPr>
          <w:b/>
        </w:rPr>
      </w:pPr>
    </w:p>
    <w:p w:rsidR="007D31F7" w:rsidRDefault="007D31F7"/>
    <w:sectPr w:rsidR="007D31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76C1" w:rsidRDefault="00C776C1" w:rsidP="00830F76">
      <w:pPr>
        <w:spacing w:after="0" w:line="240" w:lineRule="auto"/>
      </w:pPr>
      <w:r>
        <w:separator/>
      </w:r>
    </w:p>
  </w:endnote>
  <w:endnote w:type="continuationSeparator" w:id="0">
    <w:p w:rsidR="00C776C1" w:rsidRDefault="00C776C1" w:rsidP="0083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76C1" w:rsidRDefault="00C776C1" w:rsidP="00830F76">
      <w:pPr>
        <w:spacing w:after="0" w:line="240" w:lineRule="auto"/>
      </w:pPr>
      <w:r>
        <w:separator/>
      </w:r>
    </w:p>
  </w:footnote>
  <w:footnote w:type="continuationSeparator" w:id="0">
    <w:p w:rsidR="00C776C1" w:rsidRDefault="00C776C1" w:rsidP="0083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0F76" w:rsidRDefault="00830F76">
    <w:pPr>
      <w:pStyle w:val="Zhlav"/>
    </w:pPr>
    <w:r>
      <w:t>Usnesení z jednání zastupitelstva ze dne 9.9.2024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7012D"/>
    <w:multiLevelType w:val="hybridMultilevel"/>
    <w:tmpl w:val="7F845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A1C9A"/>
    <w:multiLevelType w:val="hybridMultilevel"/>
    <w:tmpl w:val="A96E5D9E"/>
    <w:lvl w:ilvl="0" w:tplc="FE827C6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3958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721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AE"/>
    <w:rsid w:val="007659BE"/>
    <w:rsid w:val="007D31F7"/>
    <w:rsid w:val="00830F76"/>
    <w:rsid w:val="00A15473"/>
    <w:rsid w:val="00C20B27"/>
    <w:rsid w:val="00C776C1"/>
    <w:rsid w:val="00F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1DBA"/>
  <w15:chartTrackingRefBased/>
  <w15:docId w15:val="{D981AD4D-2D72-4C23-9C99-A151839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F76"/>
  </w:style>
  <w:style w:type="paragraph" w:styleId="Zpat">
    <w:name w:val="footer"/>
    <w:basedOn w:val="Normln"/>
    <w:link w:val="ZpatChar"/>
    <w:uiPriority w:val="99"/>
    <w:unhideWhenUsed/>
    <w:rsid w:val="0083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2024-09-18T16:29:00Z</cp:lastPrinted>
  <dcterms:created xsi:type="dcterms:W3CDTF">2024-09-18T16:19:00Z</dcterms:created>
  <dcterms:modified xsi:type="dcterms:W3CDTF">2024-09-18T16:29:00Z</dcterms:modified>
</cp:coreProperties>
</file>